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4E2516" w:rsidRDefault="004E2516" w:rsidP="0099103E">
      <w:pPr>
        <w:tabs>
          <w:tab w:val="left" w:leader="underscore" w:pos="9072"/>
        </w:tabs>
        <w:jc w:val="center"/>
        <w:rPr>
          <w:rFonts w:eastAsia="Calibri"/>
          <w:color w:val="1F497D" w:themeColor="text2"/>
          <w:sz w:val="28"/>
          <w:szCs w:val="28"/>
          <w:lang w:eastAsia="en-US"/>
        </w:rPr>
      </w:pPr>
      <w:r>
        <w:rPr>
          <w:rFonts w:eastAsia="Calibri"/>
          <w:color w:val="1F497D" w:themeColor="text2"/>
          <w:sz w:val="28"/>
          <w:szCs w:val="28"/>
          <w:lang w:eastAsia="en-US"/>
        </w:rPr>
        <w:t xml:space="preserve">Муниципальное бюджетное образовательное учреждение </w:t>
      </w:r>
    </w:p>
    <w:p w:rsidR="0099103E" w:rsidRDefault="004E2516" w:rsidP="0099103E">
      <w:pPr>
        <w:tabs>
          <w:tab w:val="left" w:leader="underscore" w:pos="9072"/>
        </w:tabs>
        <w:jc w:val="center"/>
        <w:rPr>
          <w:rFonts w:eastAsia="Calibri"/>
          <w:color w:val="1F497D" w:themeColor="text2"/>
          <w:sz w:val="28"/>
          <w:szCs w:val="28"/>
          <w:lang w:eastAsia="en-US"/>
        </w:rPr>
      </w:pPr>
      <w:r>
        <w:rPr>
          <w:rFonts w:eastAsia="Calibri"/>
          <w:color w:val="1F497D" w:themeColor="text2"/>
          <w:sz w:val="28"/>
          <w:szCs w:val="28"/>
          <w:lang w:eastAsia="en-US"/>
        </w:rPr>
        <w:t>дополнительного образования</w:t>
      </w:r>
    </w:p>
    <w:p w:rsidR="004E2516" w:rsidRDefault="004E2516" w:rsidP="0099103E">
      <w:pPr>
        <w:tabs>
          <w:tab w:val="left" w:leader="underscore" w:pos="9072"/>
        </w:tabs>
        <w:jc w:val="center"/>
        <w:rPr>
          <w:rFonts w:eastAsia="Calibri"/>
          <w:color w:val="1F497D" w:themeColor="text2"/>
          <w:sz w:val="28"/>
          <w:szCs w:val="28"/>
          <w:lang w:eastAsia="en-US"/>
        </w:rPr>
      </w:pPr>
      <w:r>
        <w:rPr>
          <w:rFonts w:eastAsia="Calibri"/>
          <w:color w:val="1F497D" w:themeColor="text2"/>
          <w:sz w:val="28"/>
          <w:szCs w:val="28"/>
          <w:lang w:eastAsia="en-US"/>
        </w:rPr>
        <w:t>Дом детского творчества</w:t>
      </w:r>
    </w:p>
    <w:p w:rsidR="004E2516" w:rsidRPr="0099103E" w:rsidRDefault="004E2516" w:rsidP="0099103E">
      <w:pPr>
        <w:tabs>
          <w:tab w:val="left" w:leader="underscore" w:pos="9072"/>
        </w:tabs>
        <w:jc w:val="center"/>
        <w:rPr>
          <w:rFonts w:eastAsia="Calibri"/>
          <w:color w:val="1F497D" w:themeColor="text2"/>
          <w:sz w:val="22"/>
          <w:szCs w:val="22"/>
          <w:lang w:eastAsia="en-US"/>
        </w:rPr>
      </w:pPr>
      <w:r>
        <w:rPr>
          <w:rFonts w:eastAsia="Calibri"/>
          <w:color w:val="1F497D" w:themeColor="text2"/>
          <w:sz w:val="28"/>
          <w:szCs w:val="28"/>
          <w:lang w:eastAsia="en-US"/>
        </w:rPr>
        <w:t>г. Углегорск Сахалинской области</w:t>
      </w:r>
    </w:p>
    <w:p w:rsidR="00295CE5" w:rsidRDefault="00103C02" w:rsidP="00295CE5">
      <w:r>
        <w:rPr>
          <w:noProof/>
        </w:rPr>
        <w:pict>
          <v:rect id="_x0000_s1026" style="position:absolute;margin-left:79.2pt;margin-top:9.9pt;width:364.15pt;height:33.55pt;z-index:251658240" fillcolor="yellow" strokecolor="white">
            <v:fill color2="#b6dde8" rotate="t" focusposition=".5,.5" focussize="" focus="100%" type="gradientRadial"/>
            <v:textbox>
              <w:txbxContent>
                <w:p w:rsidR="002C658D" w:rsidRPr="002C658D" w:rsidRDefault="002C658D" w:rsidP="00295CE5">
                  <w:pPr>
                    <w:spacing w:line="360" w:lineRule="auto"/>
                    <w:jc w:val="center"/>
                    <w:rPr>
                      <w:b/>
                      <w:bCs/>
                      <w:color w:val="1F497D" w:themeColor="text2"/>
                      <w:sz w:val="44"/>
                      <w:szCs w:val="44"/>
                    </w:rPr>
                  </w:pPr>
                  <w:r w:rsidRPr="002C658D">
                    <w:rPr>
                      <w:b/>
                      <w:bCs/>
                      <w:color w:val="1F497D" w:themeColor="text2"/>
                      <w:sz w:val="44"/>
                      <w:szCs w:val="44"/>
                    </w:rPr>
                    <w:t xml:space="preserve">Социальный проект </w:t>
                  </w:r>
                </w:p>
                <w:p w:rsidR="002C658D" w:rsidRPr="006969F7" w:rsidRDefault="002C658D" w:rsidP="00295CE5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295CE5" w:rsidRDefault="00295CE5" w:rsidP="00295CE5"/>
    <w:p w:rsidR="00295CE5" w:rsidRDefault="00295CE5" w:rsidP="00295CE5"/>
    <w:p w:rsidR="00295CE5" w:rsidRDefault="00295CE5" w:rsidP="00295CE5"/>
    <w:p w:rsidR="00295CE5" w:rsidRDefault="00330DD2" w:rsidP="00295CE5">
      <w:r>
        <w:rPr>
          <w:noProof/>
        </w:rPr>
        <w:drawing>
          <wp:anchor distT="0" distB="0" distL="114300" distR="114300" simplePos="0" relativeHeight="251640320" behindDoc="1" locked="0" layoutInCell="1" allowOverlap="1" wp14:anchorId="2C84115F" wp14:editId="619B38C9">
            <wp:simplePos x="0" y="0"/>
            <wp:positionH relativeFrom="margin">
              <wp:posOffset>258445</wp:posOffset>
            </wp:positionH>
            <wp:positionV relativeFrom="margin">
              <wp:posOffset>2757805</wp:posOffset>
            </wp:positionV>
            <wp:extent cx="5013325" cy="3760470"/>
            <wp:effectExtent l="0" t="0" r="0" b="0"/>
            <wp:wrapNone/>
            <wp:docPr id="3" name="Рисунок 2" descr="33457cdc2e69794c1c988c6705d83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33457cdc2e69794c1c988c6705d835dc.jpg"/>
                    <pic:cNvPicPr>
                      <a:picLocks noChangeAspect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CE5" w:rsidRPr="001B2682" w:rsidRDefault="00295CE5" w:rsidP="00295CE5">
      <w:pPr>
        <w:spacing w:line="360" w:lineRule="atLeast"/>
        <w:jc w:val="center"/>
        <w:rPr>
          <w:b/>
          <w:bCs/>
          <w:sz w:val="26"/>
          <w:szCs w:val="26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99103E">
      <w:pPr>
        <w:spacing w:line="360" w:lineRule="atLeast"/>
        <w:ind w:left="5940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C658D" w:rsidRDefault="002C658D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C658D" w:rsidRDefault="002C658D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C658D" w:rsidRDefault="002C658D" w:rsidP="00295CE5">
      <w:pPr>
        <w:spacing w:line="360" w:lineRule="atLeast"/>
        <w:ind w:left="5940"/>
        <w:rPr>
          <w:rFonts w:ascii="Tahoma" w:hAnsi="Tahoma" w:cs="Tahoma"/>
          <w:color w:val="000000"/>
          <w:sz w:val="17"/>
          <w:szCs w:val="17"/>
        </w:rPr>
      </w:pPr>
    </w:p>
    <w:p w:rsidR="00295CE5" w:rsidRDefault="00295CE5" w:rsidP="00295CE5">
      <w:pPr>
        <w:spacing w:line="360" w:lineRule="atLeast"/>
        <w:rPr>
          <w:color w:val="000000"/>
        </w:rPr>
      </w:pPr>
    </w:p>
    <w:p w:rsidR="00295CE5" w:rsidRDefault="00295CE5" w:rsidP="00295CE5">
      <w:pPr>
        <w:spacing w:line="360" w:lineRule="atLeast"/>
        <w:ind w:left="4860"/>
        <w:rPr>
          <w:color w:val="000000"/>
        </w:rPr>
      </w:pPr>
    </w:p>
    <w:p w:rsidR="004E2516" w:rsidRDefault="004E2516" w:rsidP="002C658D">
      <w:pPr>
        <w:spacing w:line="360" w:lineRule="atLeast"/>
        <w:jc w:val="right"/>
        <w:rPr>
          <w:rStyle w:val="a4"/>
          <w:color w:val="1F497D" w:themeColor="text2"/>
        </w:rPr>
      </w:pPr>
    </w:p>
    <w:p w:rsidR="004E2516" w:rsidRDefault="004E2516" w:rsidP="002C658D">
      <w:pPr>
        <w:spacing w:line="360" w:lineRule="atLeast"/>
        <w:jc w:val="right"/>
        <w:rPr>
          <w:rStyle w:val="a4"/>
          <w:color w:val="1F497D" w:themeColor="text2"/>
        </w:rPr>
      </w:pPr>
    </w:p>
    <w:p w:rsidR="002C658D" w:rsidRPr="004E2516" w:rsidRDefault="002C658D" w:rsidP="002C658D">
      <w:pPr>
        <w:spacing w:line="360" w:lineRule="atLeast"/>
        <w:jc w:val="right"/>
        <w:rPr>
          <w:rStyle w:val="a4"/>
          <w:b w:val="0"/>
          <w:color w:val="1F497D" w:themeColor="text2"/>
        </w:rPr>
      </w:pPr>
      <w:r w:rsidRPr="004E2516">
        <w:rPr>
          <w:rStyle w:val="a4"/>
          <w:b w:val="0"/>
          <w:color w:val="1F497D" w:themeColor="text2"/>
        </w:rPr>
        <w:t>Выполнил</w:t>
      </w:r>
      <w:r w:rsidR="004E2516" w:rsidRPr="004E2516">
        <w:rPr>
          <w:rStyle w:val="a4"/>
          <w:b w:val="0"/>
          <w:color w:val="1F497D" w:themeColor="text2"/>
        </w:rPr>
        <w:t>и</w:t>
      </w:r>
      <w:r w:rsidRPr="004E2516">
        <w:rPr>
          <w:rStyle w:val="a4"/>
          <w:b w:val="0"/>
          <w:color w:val="1F497D" w:themeColor="text2"/>
        </w:rPr>
        <w:t>:</w:t>
      </w:r>
    </w:p>
    <w:p w:rsidR="002C658D" w:rsidRDefault="004E2516" w:rsidP="002C658D">
      <w:pPr>
        <w:spacing w:line="360" w:lineRule="atLeast"/>
        <w:jc w:val="right"/>
        <w:rPr>
          <w:rStyle w:val="a4"/>
          <w:b w:val="0"/>
          <w:color w:val="1F497D" w:themeColor="text2"/>
        </w:rPr>
      </w:pPr>
      <w:r>
        <w:rPr>
          <w:rStyle w:val="a4"/>
          <w:b w:val="0"/>
          <w:color w:val="1F497D" w:themeColor="text2"/>
        </w:rPr>
        <w:t>Методист Мочалова Н.В</w:t>
      </w:r>
    </w:p>
    <w:p w:rsidR="004E2516" w:rsidRPr="009577A5" w:rsidRDefault="004E2516" w:rsidP="002C658D">
      <w:pPr>
        <w:spacing w:line="360" w:lineRule="atLeast"/>
        <w:jc w:val="right"/>
        <w:rPr>
          <w:rStyle w:val="a4"/>
          <w:color w:val="1F497D" w:themeColor="text2"/>
        </w:rPr>
      </w:pPr>
      <w:r>
        <w:rPr>
          <w:rStyle w:val="a4"/>
          <w:b w:val="0"/>
          <w:color w:val="1F497D" w:themeColor="text2"/>
        </w:rPr>
        <w:t>Методист Горенко О.Ф.</w:t>
      </w:r>
    </w:p>
    <w:p w:rsidR="002C658D" w:rsidRPr="009577A5" w:rsidRDefault="002C658D" w:rsidP="002C658D">
      <w:pPr>
        <w:spacing w:line="360" w:lineRule="atLeast"/>
        <w:jc w:val="right"/>
        <w:rPr>
          <w:rStyle w:val="a4"/>
          <w:color w:val="1F497D" w:themeColor="text2"/>
        </w:rPr>
      </w:pPr>
    </w:p>
    <w:p w:rsidR="004E2516" w:rsidRDefault="004E2516" w:rsidP="00295CE5">
      <w:pPr>
        <w:jc w:val="center"/>
        <w:rPr>
          <w:b/>
          <w:bCs/>
          <w:color w:val="1F497D" w:themeColor="text2"/>
          <w:sz w:val="28"/>
          <w:szCs w:val="28"/>
        </w:rPr>
      </w:pPr>
    </w:p>
    <w:p w:rsidR="00295CE5" w:rsidRPr="009577A5" w:rsidRDefault="004E2516" w:rsidP="00295CE5">
      <w:pPr>
        <w:jc w:val="center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Углегорск</w:t>
      </w:r>
    </w:p>
    <w:p w:rsidR="00295CE5" w:rsidRPr="009577A5" w:rsidRDefault="00295CE5" w:rsidP="00295CE5">
      <w:pPr>
        <w:jc w:val="center"/>
        <w:rPr>
          <w:b/>
          <w:bCs/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t>201</w:t>
      </w:r>
      <w:r w:rsidR="002C658D" w:rsidRPr="009577A5">
        <w:rPr>
          <w:b/>
          <w:bCs/>
          <w:color w:val="1F497D" w:themeColor="text2"/>
          <w:sz w:val="28"/>
          <w:szCs w:val="28"/>
        </w:rPr>
        <w:t>7</w:t>
      </w:r>
    </w:p>
    <w:p w:rsidR="002C658D" w:rsidRDefault="002C658D" w:rsidP="00295CE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95CE5" w:rsidRDefault="00295CE5" w:rsidP="00295CE5">
      <w:pPr>
        <w:spacing w:line="360" w:lineRule="auto"/>
        <w:jc w:val="both"/>
        <w:rPr>
          <w:b/>
          <w:bCs/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lastRenderedPageBreak/>
        <w:t>Название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проекта: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«</w:t>
      </w:r>
      <w:r w:rsidR="002C658D" w:rsidRPr="009577A5">
        <w:rPr>
          <w:b/>
          <w:bCs/>
          <w:color w:val="1F497D" w:themeColor="text2"/>
          <w:sz w:val="28"/>
          <w:szCs w:val="28"/>
        </w:rPr>
        <w:t>Выбирай здоровую жизнь</w:t>
      </w:r>
      <w:r w:rsidRPr="009577A5">
        <w:rPr>
          <w:b/>
          <w:bCs/>
          <w:color w:val="1F497D" w:themeColor="text2"/>
          <w:sz w:val="28"/>
          <w:szCs w:val="28"/>
        </w:rPr>
        <w:t>»</w:t>
      </w:r>
    </w:p>
    <w:p w:rsidR="005D46CF" w:rsidRPr="009577A5" w:rsidRDefault="005D46CF" w:rsidP="00295CE5">
      <w:pPr>
        <w:spacing w:line="360" w:lineRule="auto"/>
        <w:jc w:val="both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 xml:space="preserve">Направление проекта: </w:t>
      </w:r>
      <w:r w:rsidRPr="005D46CF">
        <w:rPr>
          <w:b/>
          <w:bCs/>
          <w:color w:val="1F497D" w:themeColor="text2"/>
          <w:sz w:val="28"/>
          <w:szCs w:val="28"/>
        </w:rPr>
        <w:t>профилактик</w:t>
      </w:r>
      <w:r w:rsidR="002117F1">
        <w:rPr>
          <w:b/>
          <w:bCs/>
          <w:color w:val="1F497D" w:themeColor="text2"/>
          <w:sz w:val="28"/>
          <w:szCs w:val="28"/>
        </w:rPr>
        <w:t>а</w:t>
      </w:r>
      <w:r w:rsidRPr="005D46CF">
        <w:rPr>
          <w:b/>
          <w:bCs/>
          <w:color w:val="1F497D" w:themeColor="text2"/>
          <w:sz w:val="28"/>
          <w:szCs w:val="28"/>
        </w:rPr>
        <w:t xml:space="preserve"> асоциальных явлений и пропаганд</w:t>
      </w:r>
      <w:r w:rsidR="002117F1">
        <w:rPr>
          <w:b/>
          <w:bCs/>
          <w:color w:val="1F497D" w:themeColor="text2"/>
          <w:sz w:val="28"/>
          <w:szCs w:val="28"/>
        </w:rPr>
        <w:t xml:space="preserve">а </w:t>
      </w:r>
      <w:r w:rsidRPr="005D46CF">
        <w:rPr>
          <w:b/>
          <w:bCs/>
          <w:color w:val="1F497D" w:themeColor="text2"/>
          <w:sz w:val="28"/>
          <w:szCs w:val="28"/>
        </w:rPr>
        <w:t>здорового образа жизни</w:t>
      </w:r>
    </w:p>
    <w:p w:rsidR="005D46CF" w:rsidRDefault="00295CE5" w:rsidP="00295CE5">
      <w:pPr>
        <w:spacing w:line="360" w:lineRule="auto"/>
        <w:jc w:val="both"/>
        <w:rPr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t>Организатор</w:t>
      </w:r>
      <w:r w:rsidR="009577A5">
        <w:rPr>
          <w:b/>
          <w:bCs/>
          <w:color w:val="1F497D" w:themeColor="text2"/>
          <w:sz w:val="28"/>
          <w:szCs w:val="28"/>
        </w:rPr>
        <w:t>ы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проекта: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4E2516">
        <w:rPr>
          <w:color w:val="1F497D" w:themeColor="text2"/>
          <w:sz w:val="28"/>
          <w:szCs w:val="28"/>
        </w:rPr>
        <w:t>Дом детского творчества</w:t>
      </w:r>
    </w:p>
    <w:p w:rsidR="00295CE5" w:rsidRPr="009577A5" w:rsidRDefault="00295CE5" w:rsidP="00295CE5">
      <w:pPr>
        <w:spacing w:line="360" w:lineRule="auto"/>
        <w:jc w:val="both"/>
        <w:rPr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t>Руководитель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проекта: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="005D46CF" w:rsidRPr="005D46CF">
        <w:rPr>
          <w:color w:val="1F497D" w:themeColor="text2"/>
          <w:sz w:val="28"/>
          <w:szCs w:val="28"/>
        </w:rPr>
        <w:t>О.</w:t>
      </w:r>
      <w:r w:rsidR="004E2516">
        <w:rPr>
          <w:color w:val="1F497D" w:themeColor="text2"/>
          <w:sz w:val="28"/>
          <w:szCs w:val="28"/>
        </w:rPr>
        <w:t>Ф. Горенко, Н.В. Мочалова</w:t>
      </w:r>
    </w:p>
    <w:p w:rsidR="00295CE5" w:rsidRPr="009577A5" w:rsidRDefault="00295CE5" w:rsidP="00295CE5">
      <w:pPr>
        <w:spacing w:line="360" w:lineRule="auto"/>
        <w:jc w:val="both"/>
        <w:rPr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t>Сроки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проведения: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5D46CF">
        <w:rPr>
          <w:color w:val="1F497D" w:themeColor="text2"/>
          <w:sz w:val="28"/>
          <w:szCs w:val="28"/>
        </w:rPr>
        <w:t>июль 2017</w:t>
      </w:r>
    </w:p>
    <w:p w:rsidR="00295CE5" w:rsidRPr="009577A5" w:rsidRDefault="00295CE5" w:rsidP="00295CE5">
      <w:pPr>
        <w:spacing w:line="360" w:lineRule="auto"/>
        <w:jc w:val="both"/>
        <w:rPr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t>Участники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проекта: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5D46CF">
        <w:rPr>
          <w:color w:val="1F497D" w:themeColor="text2"/>
          <w:sz w:val="28"/>
          <w:szCs w:val="28"/>
        </w:rPr>
        <w:t>подростки летнего оздоровительного лагеря, педагоги дополнительного образования,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родители.</w:t>
      </w:r>
    </w:p>
    <w:p w:rsidR="00295CE5" w:rsidRPr="009577A5" w:rsidRDefault="00295CE5" w:rsidP="002117F1">
      <w:pPr>
        <w:spacing w:line="360" w:lineRule="auto"/>
        <w:jc w:val="center"/>
        <w:rPr>
          <w:b/>
          <w:bCs/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t>Анализ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ситуации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и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постановка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проблемы:</w:t>
      </w:r>
    </w:p>
    <w:p w:rsidR="002117F1" w:rsidRDefault="00BE6C91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1347107" y="4090307"/>
            <wp:positionH relativeFrom="margin">
              <wp:align>left</wp:align>
            </wp:positionH>
            <wp:positionV relativeFrom="margin">
              <wp:align>center</wp:align>
            </wp:positionV>
            <wp:extent cx="1624693" cy="1137806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93" cy="1137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17F1" w:rsidRPr="002117F1">
        <w:rPr>
          <w:color w:val="1F497D" w:themeColor="text2"/>
          <w:sz w:val="28"/>
          <w:szCs w:val="28"/>
        </w:rPr>
        <w:t>Говоря о формировании здорового образа жизни подрастающего поколения вообще и о борьбе с вредными привычками в частности, нельзя оставить в стороне оздоровительные лагеря, прямое предназначение которых воспитывать правильное отношение к здоровому образу жизни.</w:t>
      </w:r>
    </w:p>
    <w:p w:rsidR="00DE5006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Сегодня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кого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вызывает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сомнения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положение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том,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что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успешность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обучения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определяется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уровнем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здоровья.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Малоподвижный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образ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жизни,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многочасовое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сидение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телевизора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компьютера,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учебные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перегрузки,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отсутствие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образа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жизни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многих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семьях,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неправильное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питание,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неблагоприятная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экологическая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ситуация,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ряд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других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факторов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являются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главными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причинами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резкого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ухудшения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здоровья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DE5006">
        <w:rPr>
          <w:color w:val="1F497D" w:themeColor="text2"/>
          <w:sz w:val="28"/>
          <w:szCs w:val="28"/>
        </w:rPr>
        <w:t>подростков и молодежи</w:t>
      </w:r>
      <w:r w:rsidRPr="009577A5">
        <w:rPr>
          <w:color w:val="1F497D" w:themeColor="text2"/>
          <w:sz w:val="28"/>
          <w:szCs w:val="28"/>
        </w:rPr>
        <w:t>.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</w:p>
    <w:p w:rsidR="00BE6C91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связи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этим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число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основных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приоритет</w:t>
      </w:r>
      <w:r w:rsidR="00DE5006">
        <w:rPr>
          <w:color w:val="1F497D" w:themeColor="text2"/>
          <w:sz w:val="28"/>
          <w:szCs w:val="28"/>
        </w:rPr>
        <w:t>ных направлений в воспитательном процессе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DE5006">
        <w:rPr>
          <w:color w:val="1F497D" w:themeColor="text2"/>
          <w:sz w:val="28"/>
          <w:szCs w:val="28"/>
        </w:rPr>
        <w:t>оздоровительного лагеря</w:t>
      </w:r>
      <w:r w:rsidR="00DE5006">
        <w:t xml:space="preserve"> </w:t>
      </w:r>
      <w:r w:rsidR="00DE5006" w:rsidRPr="00DE5006">
        <w:rPr>
          <w:color w:val="1F497D" w:themeColor="text2"/>
          <w:sz w:val="28"/>
          <w:szCs w:val="28"/>
        </w:rPr>
        <w:t>при Краево</w:t>
      </w:r>
      <w:r w:rsidR="00DE5006">
        <w:rPr>
          <w:color w:val="1F497D" w:themeColor="text2"/>
          <w:sz w:val="28"/>
          <w:szCs w:val="28"/>
        </w:rPr>
        <w:t>м</w:t>
      </w:r>
      <w:r w:rsidR="00DE5006" w:rsidRPr="00DE5006">
        <w:rPr>
          <w:color w:val="1F497D" w:themeColor="text2"/>
          <w:sz w:val="28"/>
          <w:szCs w:val="28"/>
        </w:rPr>
        <w:t xml:space="preserve"> центр</w:t>
      </w:r>
      <w:r w:rsidR="00DE5006">
        <w:rPr>
          <w:color w:val="1F497D" w:themeColor="text2"/>
          <w:sz w:val="28"/>
          <w:szCs w:val="28"/>
        </w:rPr>
        <w:t>е</w:t>
      </w:r>
      <w:r w:rsidR="00DE5006" w:rsidRPr="00DE5006">
        <w:rPr>
          <w:color w:val="1F497D" w:themeColor="text2"/>
          <w:sz w:val="28"/>
          <w:szCs w:val="28"/>
        </w:rPr>
        <w:t xml:space="preserve"> развития творчества детей и юношества</w:t>
      </w:r>
      <w:r w:rsidR="00DE5006">
        <w:rPr>
          <w:color w:val="1F497D" w:themeColor="text2"/>
          <w:sz w:val="28"/>
          <w:szCs w:val="28"/>
        </w:rPr>
        <w:t xml:space="preserve"> является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сохранени</w:t>
      </w:r>
      <w:r w:rsidR="00DE5006">
        <w:rPr>
          <w:color w:val="1F497D" w:themeColor="text2"/>
          <w:sz w:val="28"/>
          <w:szCs w:val="28"/>
        </w:rPr>
        <w:t>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физического,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психического,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духовно-нравственного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здоровья</w:t>
      </w:r>
      <w:r w:rsidR="00BE6C91">
        <w:rPr>
          <w:color w:val="1F497D" w:themeColor="text2"/>
          <w:sz w:val="28"/>
          <w:szCs w:val="28"/>
        </w:rPr>
        <w:t>, отказ от вредных привычек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DE5006">
        <w:rPr>
          <w:color w:val="1F497D" w:themeColor="text2"/>
          <w:sz w:val="28"/>
          <w:szCs w:val="28"/>
        </w:rPr>
        <w:t>отдыхающих</w:t>
      </w:r>
      <w:r w:rsidRPr="009577A5">
        <w:rPr>
          <w:color w:val="1F497D" w:themeColor="text2"/>
          <w:sz w:val="28"/>
          <w:szCs w:val="28"/>
        </w:rPr>
        <w:t>.</w:t>
      </w:r>
      <w:r w:rsidR="00DE5006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Для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решения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данной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05E9B">
        <w:rPr>
          <w:color w:val="1F497D" w:themeColor="text2"/>
          <w:sz w:val="28"/>
          <w:szCs w:val="28"/>
        </w:rPr>
        <w:t xml:space="preserve">проблемы использовались </w:t>
      </w:r>
      <w:r w:rsidRPr="009577A5">
        <w:rPr>
          <w:color w:val="1F497D" w:themeColor="text2"/>
          <w:sz w:val="28"/>
          <w:szCs w:val="28"/>
        </w:rPr>
        <w:t>эффективны</w:t>
      </w:r>
      <w:r w:rsidR="00205E9B">
        <w:rPr>
          <w:color w:val="1F497D" w:themeColor="text2"/>
          <w:sz w:val="28"/>
          <w:szCs w:val="28"/>
        </w:rPr>
        <w:t>е</w:t>
      </w:r>
      <w:r w:rsidRPr="009577A5">
        <w:rPr>
          <w:color w:val="1F497D" w:themeColor="text2"/>
          <w:sz w:val="28"/>
          <w:szCs w:val="28"/>
        </w:rPr>
        <w:t>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несложны</w:t>
      </w:r>
      <w:r w:rsidR="00205E9B">
        <w:rPr>
          <w:color w:val="1F497D" w:themeColor="text2"/>
          <w:sz w:val="28"/>
          <w:szCs w:val="28"/>
        </w:rPr>
        <w:t>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применении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приём</w:t>
      </w:r>
      <w:r w:rsidR="00205E9B">
        <w:rPr>
          <w:color w:val="1F497D" w:themeColor="text2"/>
          <w:sz w:val="28"/>
          <w:szCs w:val="28"/>
        </w:rPr>
        <w:t>ы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метод</w:t>
      </w:r>
      <w:r w:rsidR="00205E9B">
        <w:rPr>
          <w:color w:val="1F497D" w:themeColor="text2"/>
          <w:sz w:val="28"/>
          <w:szCs w:val="28"/>
        </w:rPr>
        <w:t>ы</w:t>
      </w:r>
      <w:r w:rsidRPr="009577A5">
        <w:rPr>
          <w:color w:val="1F497D" w:themeColor="text2"/>
          <w:sz w:val="28"/>
          <w:szCs w:val="28"/>
        </w:rPr>
        <w:t>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обеспечивающи</w:t>
      </w:r>
      <w:r w:rsidR="00205E9B">
        <w:rPr>
          <w:color w:val="1F497D" w:themeColor="text2"/>
          <w:sz w:val="28"/>
          <w:szCs w:val="28"/>
        </w:rPr>
        <w:t>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максимально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полный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охват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</w:t>
      </w:r>
      <w:r w:rsidR="00DE5006">
        <w:rPr>
          <w:color w:val="1F497D" w:themeColor="text2"/>
          <w:sz w:val="28"/>
          <w:szCs w:val="28"/>
        </w:rPr>
        <w:t>тдыхающих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мероприятия</w:t>
      </w:r>
      <w:r w:rsidR="00DE5006">
        <w:rPr>
          <w:color w:val="1F497D" w:themeColor="text2"/>
          <w:sz w:val="28"/>
          <w:szCs w:val="28"/>
        </w:rPr>
        <w:t>ми</w:t>
      </w:r>
      <w:r w:rsidRPr="009577A5">
        <w:rPr>
          <w:color w:val="1F497D" w:themeColor="text2"/>
          <w:sz w:val="28"/>
          <w:szCs w:val="28"/>
        </w:rPr>
        <w:t>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направленны</w:t>
      </w:r>
      <w:r w:rsidR="00DE5006">
        <w:rPr>
          <w:color w:val="1F497D" w:themeColor="text2"/>
          <w:sz w:val="28"/>
          <w:szCs w:val="28"/>
        </w:rPr>
        <w:t>ми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сохранение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укрепление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здоровья</w:t>
      </w:r>
      <w:r w:rsidR="00BE6C91">
        <w:rPr>
          <w:color w:val="1F497D" w:themeColor="text2"/>
          <w:sz w:val="28"/>
          <w:szCs w:val="28"/>
        </w:rPr>
        <w:t>, повышение физической активности, понимание понятие «здоровье» и «здоровый образ жизни»</w:t>
      </w:r>
      <w:r w:rsidRPr="009577A5">
        <w:rPr>
          <w:color w:val="1F497D" w:themeColor="text2"/>
          <w:sz w:val="28"/>
          <w:szCs w:val="28"/>
        </w:rPr>
        <w:t>.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</w:p>
    <w:p w:rsidR="00295CE5" w:rsidRPr="00FA367D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lastRenderedPageBreak/>
        <w:t>Следует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отметить,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что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только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систематическое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проведение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оздоровительной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работы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даст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желаемый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результат,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поможет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овладеть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только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прочными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знаниями</w:t>
      </w:r>
      <w:r w:rsidR="00DE5006">
        <w:rPr>
          <w:color w:val="1F497D" w:themeColor="text2"/>
          <w:sz w:val="28"/>
          <w:szCs w:val="28"/>
        </w:rPr>
        <w:t xml:space="preserve"> о здоровом образе жизни</w:t>
      </w:r>
      <w:r w:rsidRPr="009577A5">
        <w:rPr>
          <w:color w:val="1F497D" w:themeColor="text2"/>
          <w:sz w:val="28"/>
          <w:szCs w:val="28"/>
        </w:rPr>
        <w:t>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осознанными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умениями,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обеспечит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формирования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позитивных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установок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охране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своего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здоровья</w:t>
      </w:r>
      <w:r w:rsidR="00DE5006">
        <w:rPr>
          <w:color w:val="1F497D" w:themeColor="text2"/>
          <w:sz w:val="28"/>
          <w:szCs w:val="28"/>
        </w:rPr>
        <w:t xml:space="preserve"> и ведению здорового образа жизни</w:t>
      </w:r>
      <w:r w:rsidRPr="009577A5">
        <w:rPr>
          <w:color w:val="1F497D" w:themeColor="text2"/>
          <w:sz w:val="28"/>
          <w:szCs w:val="28"/>
        </w:rPr>
        <w:t>.</w:t>
      </w:r>
      <w:r w:rsidR="00FA367D" w:rsidRPr="00FA367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A367D" w:rsidRPr="00FA367D"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4506595" y="2563495"/>
            <wp:positionH relativeFrom="margin">
              <wp:align>right</wp:align>
            </wp:positionH>
            <wp:positionV relativeFrom="margin">
              <wp:align>center</wp:align>
            </wp:positionV>
            <wp:extent cx="1832610" cy="1162050"/>
            <wp:effectExtent l="0" t="0" r="0" b="0"/>
            <wp:wrapSquare wrapText="bothSides"/>
            <wp:docPr id="5" name="Рисунок 5" descr="C:\Users\Надежда\Documents\Надина работа\Максим\8семестр\социал.медиц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ocuments\Надина работа\Максим\8семестр\социал.медиц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26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t>Цель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проекта: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формирование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развитие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подрастающего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поколения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культуры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образа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жизни,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укрепление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нравственных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ориентиров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сохранение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физического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духовно-психического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здоровья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DE5006">
        <w:rPr>
          <w:color w:val="1F497D" w:themeColor="text2"/>
          <w:sz w:val="28"/>
          <w:szCs w:val="28"/>
        </w:rPr>
        <w:t>отдыхающих</w:t>
      </w:r>
      <w:r w:rsidRPr="009577A5">
        <w:rPr>
          <w:color w:val="1F497D" w:themeColor="text2"/>
          <w:sz w:val="28"/>
          <w:szCs w:val="28"/>
        </w:rPr>
        <w:t>.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b/>
          <w:bCs/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t>Задачи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проекта: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-активная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пропаганда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образа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жизни;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профилактика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правонарушений,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беспризорности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безнадзорности;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-стимулирование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поддержка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деятельности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самоуправления;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-формирование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развитие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социально-коммуникативных,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творческих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организаторских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навыков;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-повышение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двигательной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активности;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формирование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потребности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коллективной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работы;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-воспитание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активной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жизненной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позиции,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ответственного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отношение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к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своему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здоровью.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b/>
          <w:bCs/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t>Содержание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проекта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и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сроки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реализации:</w:t>
      </w:r>
    </w:p>
    <w:p w:rsidR="00DE5006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bCs/>
          <w:color w:val="1F497D" w:themeColor="text2"/>
          <w:sz w:val="28"/>
          <w:szCs w:val="28"/>
          <w:u w:val="single"/>
        </w:rPr>
        <w:t>1.Подготовительный</w:t>
      </w:r>
      <w:r w:rsidR="002C658D" w:rsidRPr="009577A5">
        <w:rPr>
          <w:bCs/>
          <w:color w:val="1F497D" w:themeColor="text2"/>
          <w:sz w:val="28"/>
          <w:szCs w:val="28"/>
          <w:u w:val="single"/>
        </w:rPr>
        <w:t xml:space="preserve"> </w:t>
      </w:r>
      <w:r w:rsidRPr="009577A5">
        <w:rPr>
          <w:bCs/>
          <w:color w:val="1F497D" w:themeColor="text2"/>
          <w:sz w:val="28"/>
          <w:szCs w:val="28"/>
          <w:u w:val="single"/>
        </w:rPr>
        <w:t>этап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-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включает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себя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планирование,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оповещение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активов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групп,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разработка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планов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дел.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Подбор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информации,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сценариев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теме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проекта.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bCs/>
          <w:color w:val="1F497D" w:themeColor="text2"/>
          <w:sz w:val="28"/>
          <w:szCs w:val="28"/>
          <w:u w:val="single"/>
          <w:lang w:eastAsia="en-US"/>
        </w:rPr>
      </w:pPr>
      <w:r w:rsidRPr="009577A5">
        <w:rPr>
          <w:bCs/>
          <w:color w:val="1F497D" w:themeColor="text2"/>
          <w:sz w:val="28"/>
          <w:szCs w:val="28"/>
          <w:u w:val="single"/>
          <w:lang w:eastAsia="en-US"/>
        </w:rPr>
        <w:t>2.Реализация</w:t>
      </w:r>
      <w:r w:rsidR="002C658D" w:rsidRPr="009577A5">
        <w:rPr>
          <w:bCs/>
          <w:color w:val="1F497D" w:themeColor="text2"/>
          <w:sz w:val="28"/>
          <w:szCs w:val="28"/>
          <w:u w:val="single"/>
          <w:lang w:eastAsia="en-US"/>
        </w:rPr>
        <w:t xml:space="preserve"> </w:t>
      </w:r>
      <w:r w:rsidRPr="009577A5">
        <w:rPr>
          <w:bCs/>
          <w:color w:val="1F497D" w:themeColor="text2"/>
          <w:sz w:val="28"/>
          <w:szCs w:val="28"/>
          <w:u w:val="single"/>
          <w:lang w:eastAsia="en-US"/>
        </w:rPr>
        <w:t>проекта</w:t>
      </w:r>
    </w:p>
    <w:p w:rsidR="00DE5006" w:rsidRDefault="00DE5006" w:rsidP="002117F1">
      <w:pPr>
        <w:pStyle w:val="a3"/>
        <w:spacing w:after="0" w:line="360" w:lineRule="auto"/>
        <w:ind w:firstLine="426"/>
        <w:jc w:val="both"/>
        <w:rPr>
          <w:b/>
          <w:bCs/>
          <w:color w:val="1F497D" w:themeColor="text2"/>
          <w:sz w:val="28"/>
          <w:szCs w:val="28"/>
          <w:lang w:eastAsia="en-US"/>
        </w:rPr>
      </w:pPr>
      <w:r>
        <w:rPr>
          <w:b/>
          <w:bCs/>
          <w:color w:val="1F497D" w:themeColor="text2"/>
          <w:sz w:val="28"/>
          <w:szCs w:val="28"/>
          <w:lang w:eastAsia="en-US"/>
        </w:rPr>
        <w:t>Июль:</w:t>
      </w:r>
    </w:p>
    <w:p w:rsidR="00295CE5" w:rsidRPr="009577A5" w:rsidRDefault="00DE5006" w:rsidP="002117F1">
      <w:pPr>
        <w:pStyle w:val="a3"/>
        <w:spacing w:after="0" w:line="360" w:lineRule="auto"/>
        <w:ind w:firstLine="426"/>
        <w:jc w:val="both"/>
        <w:rPr>
          <w:b/>
          <w:bCs/>
          <w:color w:val="1F497D" w:themeColor="text2"/>
          <w:sz w:val="28"/>
          <w:szCs w:val="28"/>
          <w:lang w:eastAsia="en-US"/>
        </w:rPr>
      </w:pPr>
      <w:r>
        <w:rPr>
          <w:b/>
          <w:bCs/>
          <w:color w:val="1F497D" w:themeColor="text2"/>
          <w:sz w:val="28"/>
          <w:szCs w:val="28"/>
          <w:lang w:eastAsia="en-US"/>
        </w:rPr>
        <w:t>3 июля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b/>
          <w:bCs/>
          <w:color w:val="1F497D" w:themeColor="text2"/>
          <w:sz w:val="28"/>
          <w:szCs w:val="28"/>
          <w:lang w:eastAsia="en-US"/>
        </w:rPr>
        <w:t>Торжественное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b/>
          <w:bCs/>
          <w:color w:val="1F497D" w:themeColor="text2"/>
          <w:sz w:val="28"/>
          <w:szCs w:val="28"/>
          <w:lang w:eastAsia="en-US"/>
        </w:rPr>
        <w:t>открытие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b/>
          <w:bCs/>
          <w:color w:val="1F497D" w:themeColor="text2"/>
          <w:sz w:val="28"/>
          <w:szCs w:val="28"/>
          <w:lang w:eastAsia="en-US"/>
        </w:rPr>
        <w:t>«Мы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b/>
          <w:bCs/>
          <w:color w:val="1F497D" w:themeColor="text2"/>
          <w:sz w:val="28"/>
          <w:szCs w:val="28"/>
          <w:lang w:eastAsia="en-US"/>
        </w:rPr>
        <w:t>за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b/>
          <w:bCs/>
          <w:color w:val="1F497D" w:themeColor="text2"/>
          <w:sz w:val="28"/>
          <w:szCs w:val="28"/>
          <w:lang w:eastAsia="en-US"/>
        </w:rPr>
        <w:t>ЗОЖ»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>-оформление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стенда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о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ЗОЖ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>-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показ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роликов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социальной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рекламы</w:t>
      </w:r>
    </w:p>
    <w:p w:rsidR="00295CE5" w:rsidRPr="009577A5" w:rsidRDefault="00DE5006" w:rsidP="002117F1">
      <w:pPr>
        <w:pStyle w:val="a3"/>
        <w:spacing w:after="0" w:line="360" w:lineRule="auto"/>
        <w:ind w:firstLine="426"/>
        <w:jc w:val="both"/>
        <w:rPr>
          <w:b/>
          <w:bCs/>
          <w:i/>
          <w:iCs/>
          <w:color w:val="1F497D" w:themeColor="text2"/>
          <w:sz w:val="28"/>
          <w:szCs w:val="28"/>
          <w:lang w:eastAsia="en-US"/>
        </w:rPr>
      </w:pPr>
      <w:r>
        <w:rPr>
          <w:b/>
          <w:bCs/>
          <w:i/>
          <w:iCs/>
          <w:color w:val="1F497D" w:themeColor="text2"/>
          <w:sz w:val="28"/>
          <w:szCs w:val="28"/>
          <w:lang w:eastAsia="en-US"/>
        </w:rPr>
        <w:t>4 июля</w:t>
      </w:r>
      <w:r w:rsidR="002C658D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>-</w:t>
      </w:r>
      <w:r w:rsidR="002C658D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>
        <w:rPr>
          <w:b/>
          <w:bCs/>
          <w:color w:val="1F497D" w:themeColor="text2"/>
          <w:sz w:val="28"/>
          <w:szCs w:val="28"/>
          <w:lang w:eastAsia="en-US"/>
        </w:rPr>
        <w:t>Конкурс утренней зарядки</w:t>
      </w:r>
      <w:r w:rsidR="00295CE5" w:rsidRPr="009577A5">
        <w:rPr>
          <w:color w:val="1F497D" w:themeColor="text2"/>
          <w:sz w:val="28"/>
          <w:szCs w:val="28"/>
          <w:lang w:eastAsia="en-US"/>
        </w:rPr>
        <w:t>-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кажд</w:t>
      </w:r>
      <w:r>
        <w:rPr>
          <w:color w:val="1F497D" w:themeColor="text2"/>
          <w:sz w:val="28"/>
          <w:szCs w:val="28"/>
          <w:lang w:eastAsia="en-US"/>
        </w:rPr>
        <w:t>ый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>
        <w:rPr>
          <w:color w:val="1F497D" w:themeColor="text2"/>
          <w:sz w:val="28"/>
          <w:szCs w:val="28"/>
          <w:lang w:eastAsia="en-US"/>
        </w:rPr>
        <w:t>отряд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показывает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комплекс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спортивных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упражнений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(оценивается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позитивный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настрой,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синхронность,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массовость)</w:t>
      </w:r>
    </w:p>
    <w:p w:rsidR="00295CE5" w:rsidRPr="009577A5" w:rsidRDefault="00636A44" w:rsidP="002117F1">
      <w:pPr>
        <w:pStyle w:val="a3"/>
        <w:spacing w:after="0" w:line="360" w:lineRule="auto"/>
        <w:ind w:firstLine="426"/>
        <w:jc w:val="both"/>
        <w:rPr>
          <w:b/>
          <w:bCs/>
          <w:i/>
          <w:iCs/>
          <w:color w:val="1F497D" w:themeColor="text2"/>
          <w:sz w:val="28"/>
          <w:szCs w:val="28"/>
          <w:lang w:eastAsia="en-US"/>
        </w:rPr>
      </w:pPr>
      <w:r>
        <w:rPr>
          <w:b/>
          <w:bCs/>
          <w:i/>
          <w:iCs/>
          <w:color w:val="1F497D" w:themeColor="text2"/>
          <w:sz w:val="28"/>
          <w:szCs w:val="28"/>
          <w:lang w:eastAsia="en-US"/>
        </w:rPr>
        <w:lastRenderedPageBreak/>
        <w:t>5 июля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>-конкурс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плакатов,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видеороликов</w:t>
      </w:r>
      <w:r w:rsidR="00636A44">
        <w:rPr>
          <w:color w:val="1F497D" w:themeColor="text2"/>
          <w:sz w:val="28"/>
          <w:szCs w:val="28"/>
          <w:lang w:eastAsia="en-US"/>
        </w:rPr>
        <w:t>, презентаций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«Мы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против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наркотиков»,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«Мы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за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ЗОЖ»;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>-конкурс,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листовок,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буклетов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«Мы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выбираем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спорт»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</w:p>
    <w:p w:rsidR="00295CE5" w:rsidRPr="00FA367D" w:rsidRDefault="00295CE5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>-конкурс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плакатов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и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рисунков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совместно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с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родителями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FA367D">
        <w:rPr>
          <w:color w:val="1F497D" w:themeColor="text2"/>
          <w:sz w:val="28"/>
          <w:szCs w:val="28"/>
          <w:lang w:eastAsia="en-US"/>
        </w:rPr>
        <w:t>«Я говорю: «Нет вредным привычкам»</w:t>
      </w:r>
      <w:r w:rsidR="00FA367D" w:rsidRPr="00FA367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5CE5" w:rsidRPr="009577A5" w:rsidRDefault="00FA367D" w:rsidP="002117F1">
      <w:pPr>
        <w:pStyle w:val="a3"/>
        <w:spacing w:after="0" w:line="360" w:lineRule="auto"/>
        <w:ind w:firstLine="426"/>
        <w:jc w:val="both"/>
        <w:rPr>
          <w:b/>
          <w:color w:val="1F497D" w:themeColor="text2"/>
          <w:sz w:val="28"/>
          <w:szCs w:val="28"/>
          <w:lang w:eastAsia="en-US"/>
        </w:rPr>
      </w:pPr>
      <w:r w:rsidRPr="00FA367D"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361350DC" wp14:editId="1E11E52A">
            <wp:simplePos x="0" y="0"/>
            <wp:positionH relativeFrom="margin">
              <wp:posOffset>-595993</wp:posOffset>
            </wp:positionH>
            <wp:positionV relativeFrom="margin">
              <wp:posOffset>2768872</wp:posOffset>
            </wp:positionV>
            <wp:extent cx="1469390" cy="1102360"/>
            <wp:effectExtent l="0" t="0" r="0" b="0"/>
            <wp:wrapSquare wrapText="bothSides"/>
            <wp:docPr id="6" name="Рисунок 6" descr="C:\Users\Надежда\Documents\Надина работа\Максим\8семестр\социал.медиц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Documents\Надина работа\Максим\8семестр\социал.медиц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A44">
        <w:rPr>
          <w:b/>
          <w:color w:val="1F497D" w:themeColor="text2"/>
          <w:sz w:val="28"/>
          <w:szCs w:val="28"/>
          <w:lang w:eastAsia="en-US"/>
        </w:rPr>
        <w:t>6 июля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>-конкурс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на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лучший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лозунг,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кричалку,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стихотворение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о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ЗОЖ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</w:p>
    <w:p w:rsidR="00295CE5" w:rsidRPr="009577A5" w:rsidRDefault="00636A44" w:rsidP="002117F1">
      <w:pPr>
        <w:pStyle w:val="a3"/>
        <w:spacing w:after="0" w:line="360" w:lineRule="auto"/>
        <w:ind w:firstLine="426"/>
        <w:jc w:val="both"/>
        <w:rPr>
          <w:b/>
          <w:bCs/>
          <w:i/>
          <w:iCs/>
          <w:color w:val="1F497D" w:themeColor="text2"/>
          <w:sz w:val="28"/>
          <w:szCs w:val="28"/>
          <w:lang w:eastAsia="en-US"/>
        </w:rPr>
      </w:pPr>
      <w:r>
        <w:rPr>
          <w:b/>
          <w:bCs/>
          <w:i/>
          <w:iCs/>
          <w:color w:val="1F497D" w:themeColor="text2"/>
          <w:sz w:val="28"/>
          <w:szCs w:val="28"/>
          <w:lang w:eastAsia="en-US"/>
        </w:rPr>
        <w:t>7 июля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>-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605424">
        <w:rPr>
          <w:color w:val="1F497D" w:themeColor="text2"/>
          <w:sz w:val="28"/>
          <w:szCs w:val="28"/>
          <w:lang w:eastAsia="en-US"/>
        </w:rPr>
        <w:t>соревнования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04656A">
        <w:rPr>
          <w:color w:val="1F497D" w:themeColor="text2"/>
          <w:sz w:val="28"/>
          <w:szCs w:val="28"/>
          <w:lang w:eastAsia="en-US"/>
        </w:rPr>
        <w:t>«</w:t>
      </w:r>
      <w:r w:rsidR="00605424">
        <w:rPr>
          <w:color w:val="1F497D" w:themeColor="text2"/>
          <w:sz w:val="28"/>
          <w:szCs w:val="28"/>
          <w:lang w:eastAsia="en-US"/>
        </w:rPr>
        <w:t>сильные… ловкие</w:t>
      </w:r>
      <w:r w:rsidR="0004656A">
        <w:rPr>
          <w:color w:val="1F497D" w:themeColor="text2"/>
          <w:sz w:val="28"/>
          <w:szCs w:val="28"/>
          <w:lang w:eastAsia="en-US"/>
        </w:rPr>
        <w:t>…»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>-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проведение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музыкально-театрализованного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мероприятия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с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конкурсной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программой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  <w:lang w:eastAsia="en-US"/>
        </w:rPr>
        <w:t>«Чтоб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  <w:lang w:eastAsia="en-US"/>
        </w:rPr>
        <w:t>здоровье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  <w:lang w:eastAsia="en-US"/>
        </w:rPr>
        <w:t>сохранить,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  <w:lang w:eastAsia="en-US"/>
        </w:rPr>
        <w:t>научись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  <w:lang w:eastAsia="en-US"/>
        </w:rPr>
        <w:t>его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  <w:lang w:eastAsia="en-US"/>
        </w:rPr>
        <w:t>ценить!»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</w:p>
    <w:p w:rsidR="00295CE5" w:rsidRPr="009577A5" w:rsidRDefault="00636A44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8 июля (суббота) Семейные </w:t>
      </w:r>
      <w:r w:rsidR="00295CE5" w:rsidRPr="00636A44">
        <w:rPr>
          <w:b/>
          <w:i/>
          <w:color w:val="1F497D" w:themeColor="text2"/>
          <w:sz w:val="28"/>
          <w:szCs w:val="28"/>
          <w:lang w:eastAsia="en-US"/>
        </w:rPr>
        <w:t>соревнования</w:t>
      </w:r>
      <w:r w:rsidR="00477232">
        <w:rPr>
          <w:b/>
          <w:i/>
          <w:color w:val="1F497D" w:themeColor="text2"/>
          <w:sz w:val="28"/>
          <w:szCs w:val="28"/>
          <w:lang w:eastAsia="en-US"/>
        </w:rPr>
        <w:t xml:space="preserve"> и праздничный концерт </w:t>
      </w:r>
      <w:bookmarkStart w:id="0" w:name="_GoBack"/>
      <w:bookmarkEnd w:id="0"/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>Подведение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итогов</w:t>
      </w:r>
      <w:r w:rsidR="00636A44">
        <w:rPr>
          <w:color w:val="1F497D" w:themeColor="text2"/>
          <w:sz w:val="28"/>
          <w:szCs w:val="28"/>
          <w:lang w:eastAsia="en-US"/>
        </w:rPr>
        <w:t xml:space="preserve"> недели</w:t>
      </w:r>
      <w:r w:rsidRPr="009577A5">
        <w:rPr>
          <w:color w:val="1F497D" w:themeColor="text2"/>
          <w:sz w:val="28"/>
          <w:szCs w:val="28"/>
          <w:lang w:eastAsia="en-US"/>
        </w:rPr>
        <w:t>,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награждение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групп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и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самых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активных</w:t>
      </w:r>
      <w:r w:rsidR="002C658D"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color w:val="1F497D" w:themeColor="text2"/>
          <w:sz w:val="28"/>
          <w:szCs w:val="28"/>
          <w:lang w:eastAsia="en-US"/>
        </w:rPr>
        <w:t>участников.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b/>
          <w:bCs/>
          <w:i/>
          <w:iCs/>
          <w:color w:val="1F497D" w:themeColor="text2"/>
          <w:sz w:val="28"/>
          <w:szCs w:val="28"/>
          <w:lang w:eastAsia="en-US"/>
        </w:rPr>
      </w:pPr>
      <w:r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>В</w:t>
      </w:r>
      <w:r w:rsidR="002C658D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>течение</w:t>
      </w:r>
      <w:r w:rsidR="002C658D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>всего</w:t>
      </w:r>
      <w:r w:rsidR="002C658D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="00636A44">
        <w:rPr>
          <w:b/>
          <w:bCs/>
          <w:i/>
          <w:iCs/>
          <w:color w:val="1F497D" w:themeColor="text2"/>
          <w:sz w:val="28"/>
          <w:szCs w:val="28"/>
          <w:lang w:eastAsia="en-US"/>
        </w:rPr>
        <w:t>месяца</w:t>
      </w:r>
      <w:r w:rsidR="002C658D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>проводятся</w:t>
      </w:r>
      <w:r w:rsidR="002C658D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="00636A44">
        <w:rPr>
          <w:b/>
          <w:bCs/>
          <w:i/>
          <w:iCs/>
          <w:color w:val="1F497D" w:themeColor="text2"/>
          <w:sz w:val="28"/>
          <w:szCs w:val="28"/>
          <w:lang w:eastAsia="en-US"/>
        </w:rPr>
        <w:t>беседы</w:t>
      </w:r>
      <w:r w:rsidR="002C658D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>на</w:t>
      </w:r>
      <w:r w:rsidR="002C658D"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i/>
          <w:iCs/>
          <w:color w:val="1F497D" w:themeColor="text2"/>
          <w:sz w:val="28"/>
          <w:szCs w:val="28"/>
          <w:lang w:eastAsia="en-US"/>
        </w:rPr>
        <w:t>тему:</w:t>
      </w:r>
    </w:p>
    <w:p w:rsidR="00295CE5" w:rsidRPr="009577A5" w:rsidRDefault="002C658D" w:rsidP="002117F1">
      <w:pPr>
        <w:pStyle w:val="a3"/>
        <w:spacing w:after="0" w:line="360" w:lineRule="auto"/>
        <w:ind w:firstLine="426"/>
        <w:jc w:val="both"/>
        <w:rPr>
          <w:color w:val="1F497D" w:themeColor="text2"/>
          <w:sz w:val="28"/>
          <w:szCs w:val="28"/>
          <w:lang w:eastAsia="en-US"/>
        </w:rPr>
      </w:pPr>
      <w:r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«</w:t>
      </w:r>
      <w:r w:rsidR="00636A44">
        <w:rPr>
          <w:color w:val="1F497D" w:themeColor="text2"/>
          <w:sz w:val="28"/>
          <w:szCs w:val="28"/>
          <w:lang w:eastAsia="en-US"/>
        </w:rPr>
        <w:t>Что такое здоровье и здоровый образ жизни</w:t>
      </w:r>
      <w:r w:rsidR="00295CE5" w:rsidRPr="009577A5">
        <w:rPr>
          <w:color w:val="1F497D" w:themeColor="text2"/>
          <w:sz w:val="28"/>
          <w:szCs w:val="28"/>
          <w:lang w:eastAsia="en-US"/>
        </w:rPr>
        <w:t>»;</w:t>
      </w:r>
      <w:r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«Алкоголь-враг</w:t>
      </w:r>
      <w:r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здоровья»;</w:t>
      </w:r>
      <w:r w:rsidRPr="009577A5">
        <w:rPr>
          <w:color w:val="1F497D" w:themeColor="text2"/>
          <w:sz w:val="28"/>
          <w:szCs w:val="28"/>
          <w:lang w:eastAsia="en-US"/>
        </w:rPr>
        <w:t xml:space="preserve"> </w:t>
      </w:r>
      <w:r w:rsidR="00295CE5" w:rsidRPr="009577A5">
        <w:rPr>
          <w:color w:val="1F497D" w:themeColor="text2"/>
          <w:sz w:val="28"/>
          <w:szCs w:val="28"/>
          <w:lang w:eastAsia="en-US"/>
        </w:rPr>
        <w:t>«Наркомания»</w:t>
      </w:r>
    </w:p>
    <w:p w:rsidR="00295CE5" w:rsidRPr="009577A5" w:rsidRDefault="00295CE5" w:rsidP="002117F1">
      <w:pPr>
        <w:pStyle w:val="a3"/>
        <w:spacing w:after="0" w:line="360" w:lineRule="auto"/>
        <w:ind w:firstLine="426"/>
        <w:jc w:val="both"/>
        <w:rPr>
          <w:b/>
          <w:bCs/>
          <w:color w:val="1F497D" w:themeColor="text2"/>
          <w:sz w:val="28"/>
          <w:szCs w:val="28"/>
          <w:lang w:eastAsia="en-US"/>
        </w:rPr>
      </w:pPr>
      <w:r w:rsidRPr="009577A5">
        <w:rPr>
          <w:bCs/>
          <w:color w:val="1F497D" w:themeColor="text2"/>
          <w:sz w:val="28"/>
          <w:szCs w:val="28"/>
          <w:u w:val="single"/>
          <w:lang w:eastAsia="en-US"/>
        </w:rPr>
        <w:t>Рефлексия</w:t>
      </w:r>
      <w:r w:rsidR="002C658D" w:rsidRPr="009577A5">
        <w:rPr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  <w:lang w:eastAsia="en-US"/>
        </w:rPr>
        <w:t>–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выбор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636A44">
        <w:rPr>
          <w:color w:val="1F497D" w:themeColor="text2"/>
          <w:sz w:val="28"/>
          <w:szCs w:val="28"/>
        </w:rPr>
        <w:t>отдыхающими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лучших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мероприятий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недели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«</w:t>
      </w:r>
      <w:r w:rsidR="00FA367D">
        <w:rPr>
          <w:color w:val="1F497D" w:themeColor="text2"/>
          <w:sz w:val="28"/>
          <w:szCs w:val="28"/>
        </w:rPr>
        <w:t>Выбирай здоровую жизнь</w:t>
      </w:r>
      <w:r w:rsidRPr="009577A5">
        <w:rPr>
          <w:color w:val="1F497D" w:themeColor="text2"/>
          <w:sz w:val="28"/>
          <w:szCs w:val="28"/>
        </w:rPr>
        <w:t>»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путём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голосования.</w:t>
      </w:r>
    </w:p>
    <w:p w:rsidR="00FA367D" w:rsidRDefault="00FA367D" w:rsidP="002117F1">
      <w:pPr>
        <w:spacing w:line="360" w:lineRule="auto"/>
        <w:ind w:firstLine="426"/>
        <w:jc w:val="both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br w:type="page"/>
      </w:r>
    </w:p>
    <w:p w:rsidR="00295CE5" w:rsidRPr="009577A5" w:rsidRDefault="00295CE5" w:rsidP="00FA367D">
      <w:pPr>
        <w:spacing w:line="360" w:lineRule="auto"/>
        <w:ind w:firstLine="426"/>
        <w:jc w:val="center"/>
        <w:rPr>
          <w:b/>
          <w:bCs/>
          <w:color w:val="1F497D" w:themeColor="text2"/>
          <w:sz w:val="28"/>
          <w:szCs w:val="28"/>
        </w:rPr>
      </w:pPr>
      <w:r w:rsidRPr="009577A5">
        <w:rPr>
          <w:b/>
          <w:bCs/>
          <w:color w:val="1F497D" w:themeColor="text2"/>
          <w:sz w:val="28"/>
          <w:szCs w:val="28"/>
        </w:rPr>
        <w:lastRenderedPageBreak/>
        <w:t>Ожидаемые</w:t>
      </w:r>
      <w:r w:rsidR="002C658D" w:rsidRPr="009577A5">
        <w:rPr>
          <w:b/>
          <w:bCs/>
          <w:color w:val="1F497D" w:themeColor="text2"/>
          <w:sz w:val="28"/>
          <w:szCs w:val="28"/>
        </w:rPr>
        <w:t xml:space="preserve"> </w:t>
      </w:r>
      <w:r w:rsidRPr="009577A5">
        <w:rPr>
          <w:b/>
          <w:bCs/>
          <w:color w:val="1F497D" w:themeColor="text2"/>
          <w:sz w:val="28"/>
          <w:szCs w:val="28"/>
        </w:rPr>
        <w:t>результаты:</w:t>
      </w:r>
    </w:p>
    <w:p w:rsidR="00FA367D" w:rsidRDefault="00FA367D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улучшение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знаний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636A44">
        <w:rPr>
          <w:color w:val="1F497D" w:themeColor="text2"/>
          <w:sz w:val="28"/>
          <w:szCs w:val="28"/>
        </w:rPr>
        <w:t xml:space="preserve">подростков </w:t>
      </w:r>
      <w:r w:rsidRPr="009577A5">
        <w:rPr>
          <w:color w:val="1F497D" w:themeColor="text2"/>
          <w:sz w:val="28"/>
          <w:szCs w:val="28"/>
        </w:rPr>
        <w:t>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ЗОЖ;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повышение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мотивации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к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двигательной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активности,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здоровому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образу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жизни</w:t>
      </w:r>
    </w:p>
    <w:p w:rsidR="00295CE5" w:rsidRPr="00FA367D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расширение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опыта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работы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коллективе;</w:t>
      </w:r>
      <w:r w:rsidR="00FA367D" w:rsidRPr="00FA367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5CE5" w:rsidRPr="009577A5" w:rsidRDefault="00FA367D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97664" behindDoc="0" locked="0" layoutInCell="1" allowOverlap="1" wp14:anchorId="5B89949D" wp14:editId="481733EF">
            <wp:simplePos x="0" y="0"/>
            <wp:positionH relativeFrom="margin">
              <wp:posOffset>1730647</wp:posOffset>
            </wp:positionH>
            <wp:positionV relativeFrom="margin">
              <wp:posOffset>2079625</wp:posOffset>
            </wp:positionV>
            <wp:extent cx="4212590" cy="29876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298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CE5" w:rsidRPr="009577A5">
        <w:rPr>
          <w:color w:val="1F497D" w:themeColor="text2"/>
          <w:sz w:val="28"/>
          <w:szCs w:val="28"/>
        </w:rPr>
        <w:t>-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повышение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уровня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информированности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проблемах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никотиновой,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алкогольной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наркотической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зависимости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посредством,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636A44" w:rsidRPr="009577A5">
        <w:rPr>
          <w:color w:val="1F497D" w:themeColor="text2"/>
          <w:sz w:val="28"/>
          <w:szCs w:val="28"/>
        </w:rPr>
        <w:t>также распространение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буклетов,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информационных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листов,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плакатов,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295CE5" w:rsidRPr="009577A5">
        <w:rPr>
          <w:color w:val="1F497D" w:themeColor="text2"/>
          <w:sz w:val="28"/>
          <w:szCs w:val="28"/>
        </w:rPr>
        <w:t>рисунков;</w:t>
      </w:r>
    </w:p>
    <w:p w:rsidR="00295CE5" w:rsidRPr="009577A5" w:rsidRDefault="00295CE5" w:rsidP="002117F1">
      <w:pPr>
        <w:spacing w:line="360" w:lineRule="auto"/>
        <w:ind w:firstLine="426"/>
        <w:jc w:val="both"/>
        <w:rPr>
          <w:color w:val="1F497D" w:themeColor="text2"/>
          <w:sz w:val="28"/>
          <w:szCs w:val="28"/>
        </w:rPr>
      </w:pPr>
      <w:r w:rsidRPr="009577A5">
        <w:rPr>
          <w:color w:val="1F497D" w:themeColor="text2"/>
          <w:sz w:val="28"/>
          <w:szCs w:val="28"/>
        </w:rPr>
        <w:t>-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вовлечение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в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активную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деятельность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большого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Pr="009577A5">
        <w:rPr>
          <w:color w:val="1F497D" w:themeColor="text2"/>
          <w:sz w:val="28"/>
          <w:szCs w:val="28"/>
        </w:rPr>
        <w:t>круга</w:t>
      </w:r>
      <w:r w:rsidR="002C658D" w:rsidRPr="009577A5">
        <w:rPr>
          <w:color w:val="1F497D" w:themeColor="text2"/>
          <w:sz w:val="28"/>
          <w:szCs w:val="28"/>
        </w:rPr>
        <w:t xml:space="preserve"> </w:t>
      </w:r>
      <w:r w:rsidR="00636A44">
        <w:rPr>
          <w:color w:val="1F497D" w:themeColor="text2"/>
          <w:sz w:val="28"/>
          <w:szCs w:val="28"/>
        </w:rPr>
        <w:t>подростков.</w:t>
      </w:r>
    </w:p>
    <w:p w:rsidR="00295CE5" w:rsidRPr="009577A5" w:rsidRDefault="00295CE5" w:rsidP="002117F1">
      <w:pPr>
        <w:spacing w:line="360" w:lineRule="auto"/>
        <w:ind w:firstLine="426"/>
        <w:rPr>
          <w:b/>
          <w:color w:val="1F497D" w:themeColor="text2"/>
          <w:sz w:val="28"/>
          <w:szCs w:val="28"/>
        </w:rPr>
      </w:pPr>
    </w:p>
    <w:p w:rsidR="00FA367D" w:rsidRDefault="00FA367D" w:rsidP="00636A44">
      <w:pPr>
        <w:spacing w:line="360" w:lineRule="auto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br w:type="page"/>
      </w:r>
    </w:p>
    <w:p w:rsidR="00636A44" w:rsidRPr="00636A44" w:rsidRDefault="00636A44" w:rsidP="00FA367D">
      <w:pPr>
        <w:spacing w:line="360" w:lineRule="auto"/>
        <w:jc w:val="center"/>
        <w:rPr>
          <w:color w:val="1F497D" w:themeColor="text2"/>
          <w:sz w:val="28"/>
          <w:szCs w:val="28"/>
        </w:rPr>
      </w:pPr>
      <w:r w:rsidRPr="00636A44">
        <w:rPr>
          <w:b/>
          <w:bCs/>
          <w:color w:val="1F497D" w:themeColor="text2"/>
          <w:sz w:val="28"/>
          <w:szCs w:val="28"/>
        </w:rPr>
        <w:lastRenderedPageBreak/>
        <w:t>Финансирование.</w:t>
      </w:r>
    </w:p>
    <w:p w:rsidR="00636A44" w:rsidRPr="00636A44" w:rsidRDefault="00636A44" w:rsidP="00FA367D">
      <w:pPr>
        <w:rPr>
          <w:color w:val="1F497D" w:themeColor="text2"/>
          <w:sz w:val="28"/>
          <w:szCs w:val="28"/>
        </w:rPr>
      </w:pPr>
      <w:r w:rsidRPr="00636A44">
        <w:rPr>
          <w:color w:val="1F497D" w:themeColor="text2"/>
          <w:sz w:val="28"/>
          <w:szCs w:val="28"/>
        </w:rPr>
        <w:t xml:space="preserve"> Внебюджетные средства (спонсорская помощь родителей, педагогов)</w:t>
      </w:r>
    </w:p>
    <w:p w:rsidR="00636A44" w:rsidRPr="00636A44" w:rsidRDefault="00636A44" w:rsidP="00FA367D">
      <w:pPr>
        <w:rPr>
          <w:b/>
          <w:color w:val="1F497D" w:themeColor="text2"/>
          <w:sz w:val="28"/>
          <w:szCs w:val="28"/>
        </w:rPr>
      </w:pPr>
      <w:r w:rsidRPr="00636A44">
        <w:rPr>
          <w:b/>
          <w:bCs/>
          <w:color w:val="1F497D" w:themeColor="text2"/>
          <w:sz w:val="28"/>
          <w:szCs w:val="28"/>
        </w:rPr>
        <w:t xml:space="preserve">Предполагаемый </w:t>
      </w:r>
      <w:r>
        <w:rPr>
          <w:b/>
          <w:bCs/>
          <w:color w:val="1F497D" w:themeColor="text2"/>
          <w:sz w:val="28"/>
          <w:szCs w:val="28"/>
        </w:rPr>
        <w:t>бюджет</w:t>
      </w:r>
      <w:r w:rsidRPr="00636A44">
        <w:rPr>
          <w:b/>
          <w:bCs/>
          <w:color w:val="1F497D" w:themeColor="text2"/>
          <w:sz w:val="28"/>
          <w:szCs w:val="28"/>
        </w:rPr>
        <w:t>.</w:t>
      </w:r>
    </w:p>
    <w:p w:rsidR="00636A44" w:rsidRPr="00636A44" w:rsidRDefault="00636A44" w:rsidP="00FA367D">
      <w:pPr>
        <w:ind w:firstLine="426"/>
        <w:rPr>
          <w:color w:val="1F497D" w:themeColor="text2"/>
          <w:sz w:val="28"/>
          <w:szCs w:val="28"/>
        </w:rPr>
      </w:pPr>
      <w:r w:rsidRPr="00636A44">
        <w:rPr>
          <w:color w:val="1F497D" w:themeColor="text2"/>
          <w:sz w:val="28"/>
          <w:szCs w:val="28"/>
        </w:rPr>
        <w:t>Для реализации проекта предполагается использовать следующие источники финансирования: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101"/>
        <w:gridCol w:w="1930"/>
        <w:gridCol w:w="1738"/>
        <w:gridCol w:w="1538"/>
      </w:tblGrid>
      <w:tr w:rsidR="00FA367D" w:rsidRPr="00636A44" w:rsidTr="009C120C"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запрашиваемые средства, руб.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привлеченные средств, руб.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собственные средства, руб.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Всего (стоимость проекта, руб.</w:t>
            </w:r>
          </w:p>
        </w:tc>
      </w:tr>
      <w:tr w:rsidR="00FA367D" w:rsidRPr="00636A44" w:rsidTr="009C120C"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объем финансирования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2010руб.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2010руб.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2010руб.</w:t>
            </w:r>
          </w:p>
        </w:tc>
      </w:tr>
    </w:tbl>
    <w:p w:rsidR="00636A44" w:rsidRPr="00636A44" w:rsidRDefault="00636A44" w:rsidP="00636A44">
      <w:pPr>
        <w:spacing w:line="360" w:lineRule="auto"/>
        <w:rPr>
          <w:color w:val="1F497D" w:themeColor="text2"/>
          <w:sz w:val="28"/>
          <w:szCs w:val="28"/>
        </w:rPr>
      </w:pPr>
    </w:p>
    <w:p w:rsidR="00636A44" w:rsidRPr="00636A44" w:rsidRDefault="00636A44" w:rsidP="00636A44">
      <w:pPr>
        <w:spacing w:line="360" w:lineRule="auto"/>
        <w:rPr>
          <w:color w:val="1F497D" w:themeColor="text2"/>
          <w:sz w:val="28"/>
          <w:szCs w:val="28"/>
        </w:rPr>
      </w:pPr>
      <w:r w:rsidRPr="00636A44">
        <w:rPr>
          <w:color w:val="1F497D" w:themeColor="text2"/>
          <w:sz w:val="28"/>
          <w:szCs w:val="28"/>
        </w:rPr>
        <w:t>Смета: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2693"/>
      </w:tblGrid>
      <w:tr w:rsidR="00636A44" w:rsidRPr="00636A44" w:rsidTr="009C120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п/п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Наименование затрат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Затраты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Источник средств</w:t>
            </w:r>
          </w:p>
        </w:tc>
      </w:tr>
      <w:tr w:rsidR="00636A44" w:rsidRPr="00636A44" w:rsidTr="009C120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Канцелярские принадлежности: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C33CA">
              <w:rPr>
                <w:color w:val="1F497D" w:themeColor="text2"/>
                <w:sz w:val="28"/>
                <w:szCs w:val="28"/>
              </w:rPr>
              <w:t>бумага А4</w:t>
            </w:r>
            <w:r w:rsidRPr="00636A44">
              <w:rPr>
                <w:color w:val="1F497D" w:themeColor="text2"/>
                <w:sz w:val="28"/>
                <w:szCs w:val="28"/>
              </w:rPr>
              <w:t xml:space="preserve"> «Снегурочка» (2 пачки)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Цветная бумага А4 (2 пачки)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C33CA">
              <w:rPr>
                <w:color w:val="1F497D" w:themeColor="text2"/>
                <w:sz w:val="28"/>
                <w:szCs w:val="28"/>
              </w:rPr>
              <w:t>Набор</w:t>
            </w:r>
            <w:r w:rsidRPr="00636A44">
              <w:rPr>
                <w:color w:val="1F497D" w:themeColor="text2"/>
                <w:sz w:val="28"/>
                <w:szCs w:val="28"/>
              </w:rPr>
              <w:t xml:space="preserve"> файлов (1 пачка)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Ватман (2 листа)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Бланки благодарности для волонтеров (15 штук)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300 руб.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420 руб. 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150 руб.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40 руб.</w:t>
            </w:r>
          </w:p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40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Собственные средства</w:t>
            </w:r>
          </w:p>
        </w:tc>
      </w:tr>
      <w:tr w:rsidR="00636A44" w:rsidRPr="00636A44" w:rsidTr="009C120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Конфеты для проведения акций (2 кг.)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300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</w:p>
        </w:tc>
      </w:tr>
      <w:tr w:rsidR="00636A44" w:rsidRPr="00636A44" w:rsidTr="009C120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Краска для принтера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200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636A44" w:rsidRPr="00636A44" w:rsidTr="009C120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C33CA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Шары для оформления праздников (200 штук)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150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636A44" w:rsidRPr="00636A44" w:rsidTr="009C120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>2010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A44" w:rsidRPr="00636A44" w:rsidRDefault="00636A44" w:rsidP="00636A44">
            <w:pPr>
              <w:spacing w:line="360" w:lineRule="auto"/>
              <w:rPr>
                <w:color w:val="1F497D" w:themeColor="text2"/>
                <w:sz w:val="28"/>
                <w:szCs w:val="28"/>
              </w:rPr>
            </w:pPr>
            <w:r w:rsidRPr="00636A44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</w:tr>
    </w:tbl>
    <w:p w:rsidR="006C33CA" w:rsidRDefault="006C33CA" w:rsidP="00636A44">
      <w:pPr>
        <w:spacing w:line="360" w:lineRule="auto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br w:type="page"/>
      </w:r>
    </w:p>
    <w:p w:rsidR="00636A44" w:rsidRPr="00636A44" w:rsidRDefault="006C33CA" w:rsidP="006C33CA">
      <w:pPr>
        <w:spacing w:line="360" w:lineRule="auto"/>
        <w:jc w:val="center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lastRenderedPageBreak/>
        <w:t>Литература.</w:t>
      </w:r>
    </w:p>
    <w:p w:rsidR="006C33CA" w:rsidRPr="006C33CA" w:rsidRDefault="006C33CA" w:rsidP="006C33CA">
      <w:pPr>
        <w:spacing w:line="360" w:lineRule="auto"/>
        <w:jc w:val="both"/>
        <w:rPr>
          <w:color w:val="1F497D" w:themeColor="text2"/>
        </w:rPr>
      </w:pPr>
      <w:r w:rsidRPr="006C33CA">
        <w:rPr>
          <w:color w:val="1F497D" w:themeColor="text2"/>
        </w:rPr>
        <w:t>1. Сухомлинский</w:t>
      </w:r>
      <w:r w:rsidRPr="006C33CA">
        <w:t xml:space="preserve"> </w:t>
      </w:r>
      <w:r w:rsidRPr="006C33CA">
        <w:rPr>
          <w:color w:val="1F497D" w:themeColor="text2"/>
        </w:rPr>
        <w:t>В.А. Методика воспитания коллективом. - М. Просвещение", 2011.</w:t>
      </w:r>
    </w:p>
    <w:p w:rsidR="006C33CA" w:rsidRPr="006C33CA" w:rsidRDefault="006C33CA" w:rsidP="006C33CA">
      <w:pPr>
        <w:spacing w:line="360" w:lineRule="auto"/>
        <w:jc w:val="both"/>
        <w:rPr>
          <w:color w:val="1F497D" w:themeColor="text2"/>
        </w:rPr>
      </w:pPr>
      <w:r w:rsidRPr="006C33CA">
        <w:rPr>
          <w:color w:val="1F497D" w:themeColor="text2"/>
        </w:rPr>
        <w:t>2.. Трепетунова Л.И. Летний оздоровительный лагерь: массовые мероприятия</w:t>
      </w:r>
      <w:r>
        <w:rPr>
          <w:color w:val="1F497D" w:themeColor="text2"/>
        </w:rPr>
        <w:t>. - Волгоград: Учитель, 2015.</w:t>
      </w:r>
    </w:p>
    <w:p w:rsidR="006C33CA" w:rsidRPr="006C33CA" w:rsidRDefault="006C33CA" w:rsidP="006C33CA">
      <w:pPr>
        <w:spacing w:line="360" w:lineRule="auto"/>
        <w:jc w:val="both"/>
        <w:rPr>
          <w:color w:val="1F497D" w:themeColor="text2"/>
        </w:rPr>
      </w:pPr>
      <w:r w:rsidRPr="006C33CA">
        <w:rPr>
          <w:color w:val="1F497D" w:themeColor="text2"/>
        </w:rPr>
        <w:t>3. Марфина С.В. Летний лагерь от А до Я. - Ярославль: Академия развития,</w:t>
      </w:r>
      <w:r>
        <w:rPr>
          <w:color w:val="1F497D" w:themeColor="text2"/>
        </w:rPr>
        <w:t xml:space="preserve"> </w:t>
      </w:r>
      <w:r w:rsidR="00205E9B">
        <w:rPr>
          <w:color w:val="1F497D" w:themeColor="text2"/>
        </w:rPr>
        <w:t>2010.</w:t>
      </w:r>
    </w:p>
    <w:p w:rsidR="006C33CA" w:rsidRPr="006C33CA" w:rsidRDefault="006C33CA" w:rsidP="006C33CA">
      <w:pPr>
        <w:spacing w:line="360" w:lineRule="auto"/>
        <w:jc w:val="both"/>
        <w:rPr>
          <w:color w:val="1F497D" w:themeColor="text2"/>
        </w:rPr>
      </w:pPr>
      <w:r w:rsidRPr="006C33CA">
        <w:rPr>
          <w:color w:val="1F497D" w:themeColor="text2"/>
        </w:rPr>
        <w:t>4. Летний оздоровительный лагерь: нормативно -правовая база. Сост.</w:t>
      </w:r>
      <w:r w:rsidR="00205E9B">
        <w:rPr>
          <w:color w:val="1F497D" w:themeColor="text2"/>
        </w:rPr>
        <w:t xml:space="preserve"> </w:t>
      </w:r>
      <w:r w:rsidRPr="006C33CA">
        <w:rPr>
          <w:color w:val="1F497D" w:themeColor="text2"/>
        </w:rPr>
        <w:t>Е.А. Гурби</w:t>
      </w:r>
      <w:r w:rsidR="00205E9B">
        <w:rPr>
          <w:color w:val="1F497D" w:themeColor="text2"/>
        </w:rPr>
        <w:t>на. - Волгоград: Учитель, 2013.</w:t>
      </w:r>
    </w:p>
    <w:p w:rsidR="00295CE5" w:rsidRPr="006C33CA" w:rsidRDefault="006C33CA" w:rsidP="006C33CA">
      <w:pPr>
        <w:spacing w:line="360" w:lineRule="auto"/>
        <w:jc w:val="both"/>
        <w:rPr>
          <w:color w:val="1F497D" w:themeColor="text2"/>
        </w:rPr>
      </w:pPr>
      <w:r w:rsidRPr="006C33CA">
        <w:rPr>
          <w:color w:val="1F497D" w:themeColor="text2"/>
        </w:rPr>
        <w:t xml:space="preserve">5. Журналы </w:t>
      </w:r>
      <w:r w:rsidR="00205E9B">
        <w:rPr>
          <w:color w:val="1F497D" w:themeColor="text2"/>
        </w:rPr>
        <w:t>«</w:t>
      </w:r>
      <w:r w:rsidRPr="006C33CA">
        <w:rPr>
          <w:color w:val="1F497D" w:themeColor="text2"/>
        </w:rPr>
        <w:t>Пед</w:t>
      </w:r>
      <w:r w:rsidR="004E2516">
        <w:rPr>
          <w:color w:val="1F497D" w:themeColor="text2"/>
        </w:rPr>
        <w:t xml:space="preserve"> </w:t>
      </w:r>
      <w:r w:rsidRPr="006C33CA">
        <w:rPr>
          <w:color w:val="1F497D" w:themeColor="text2"/>
        </w:rPr>
        <w:t>Совет</w:t>
      </w:r>
      <w:r w:rsidR="00205E9B">
        <w:rPr>
          <w:color w:val="1F497D" w:themeColor="text2"/>
        </w:rPr>
        <w:t>»</w:t>
      </w:r>
      <w:r w:rsidRPr="006C33CA">
        <w:rPr>
          <w:color w:val="1F497D" w:themeColor="text2"/>
        </w:rPr>
        <w:t xml:space="preserve">, </w:t>
      </w:r>
      <w:r w:rsidR="00205E9B">
        <w:rPr>
          <w:color w:val="1F497D" w:themeColor="text2"/>
        </w:rPr>
        <w:t>«Внешкольник», «</w:t>
      </w:r>
      <w:r w:rsidRPr="006C33CA">
        <w:rPr>
          <w:color w:val="1F497D" w:themeColor="text2"/>
        </w:rPr>
        <w:t>Последний звонок</w:t>
      </w:r>
      <w:r w:rsidR="00205E9B">
        <w:rPr>
          <w:color w:val="1F497D" w:themeColor="text2"/>
        </w:rPr>
        <w:t>»</w:t>
      </w:r>
      <w:r w:rsidRPr="006C33CA">
        <w:rPr>
          <w:color w:val="1F497D" w:themeColor="text2"/>
        </w:rPr>
        <w:t xml:space="preserve">, </w:t>
      </w:r>
      <w:r w:rsidR="00205E9B">
        <w:rPr>
          <w:color w:val="1F497D" w:themeColor="text2"/>
        </w:rPr>
        <w:t>«</w:t>
      </w:r>
      <w:r w:rsidRPr="006C33CA">
        <w:rPr>
          <w:color w:val="1F497D" w:themeColor="text2"/>
        </w:rPr>
        <w:t>Чем развлечь гос</w:t>
      </w:r>
      <w:r w:rsidR="00205E9B">
        <w:rPr>
          <w:color w:val="1F497D" w:themeColor="text2"/>
        </w:rPr>
        <w:t>тей» (подборка за 2013-17 год)</w:t>
      </w:r>
    </w:p>
    <w:p w:rsidR="00295CE5" w:rsidRPr="006C33CA" w:rsidRDefault="00295CE5" w:rsidP="006C33CA">
      <w:pPr>
        <w:jc w:val="both"/>
      </w:pPr>
    </w:p>
    <w:p w:rsidR="00B336F3" w:rsidRPr="006C33CA" w:rsidRDefault="00B336F3" w:rsidP="006C33CA">
      <w:pPr>
        <w:jc w:val="both"/>
      </w:pPr>
    </w:p>
    <w:sectPr w:rsidR="00B336F3" w:rsidRPr="006C33CA" w:rsidSect="009577A5">
      <w:pgSz w:w="11906" w:h="16838"/>
      <w:pgMar w:top="1134" w:right="850" w:bottom="851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02" w:rsidRDefault="00103C02" w:rsidP="00295CE5">
      <w:r>
        <w:separator/>
      </w:r>
    </w:p>
  </w:endnote>
  <w:endnote w:type="continuationSeparator" w:id="0">
    <w:p w:rsidR="00103C02" w:rsidRDefault="00103C02" w:rsidP="0029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02" w:rsidRDefault="00103C02" w:rsidP="00295CE5">
      <w:r>
        <w:separator/>
      </w:r>
    </w:p>
  </w:footnote>
  <w:footnote w:type="continuationSeparator" w:id="0">
    <w:p w:rsidR="00103C02" w:rsidRDefault="00103C02" w:rsidP="0029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CE5"/>
    <w:rsid w:val="00015DF9"/>
    <w:rsid w:val="0004656A"/>
    <w:rsid w:val="00103C02"/>
    <w:rsid w:val="00205E9B"/>
    <w:rsid w:val="002117F1"/>
    <w:rsid w:val="00262CE9"/>
    <w:rsid w:val="00295CE5"/>
    <w:rsid w:val="002C658D"/>
    <w:rsid w:val="00330DD2"/>
    <w:rsid w:val="00477232"/>
    <w:rsid w:val="004E2516"/>
    <w:rsid w:val="005D46CF"/>
    <w:rsid w:val="00605424"/>
    <w:rsid w:val="00636A44"/>
    <w:rsid w:val="006C33CA"/>
    <w:rsid w:val="008A61D2"/>
    <w:rsid w:val="009577A5"/>
    <w:rsid w:val="0099103E"/>
    <w:rsid w:val="00B336F3"/>
    <w:rsid w:val="00BE6C91"/>
    <w:rsid w:val="00D33E6B"/>
    <w:rsid w:val="00DE5006"/>
    <w:rsid w:val="00F43480"/>
    <w:rsid w:val="00F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EA3AD8-9703-4B6D-8A24-33498588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5CE5"/>
    <w:pPr>
      <w:spacing w:after="96"/>
      <w:outlineLvl w:val="0"/>
    </w:pPr>
    <w:rPr>
      <w:rFonts w:ascii="Arial" w:hAnsi="Arial" w:cs="Arial"/>
      <w:color w:val="000000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CE5"/>
    <w:rPr>
      <w:rFonts w:ascii="Arial" w:eastAsia="Times New Roman" w:hAnsi="Arial" w:cs="Arial"/>
      <w:color w:val="000000"/>
      <w:kern w:val="36"/>
      <w:sz w:val="38"/>
      <w:szCs w:val="38"/>
      <w:lang w:eastAsia="ru-RU"/>
    </w:rPr>
  </w:style>
  <w:style w:type="paragraph" w:styleId="a3">
    <w:name w:val="Normal (Web)"/>
    <w:basedOn w:val="a"/>
    <w:rsid w:val="00295CE5"/>
    <w:pPr>
      <w:spacing w:after="120"/>
    </w:pPr>
  </w:style>
  <w:style w:type="character" w:styleId="a4">
    <w:name w:val="Strong"/>
    <w:basedOn w:val="a0"/>
    <w:qFormat/>
    <w:rsid w:val="00295CE5"/>
    <w:rPr>
      <w:b/>
      <w:bCs/>
    </w:rPr>
  </w:style>
  <w:style w:type="character" w:styleId="a5">
    <w:name w:val="footnote reference"/>
    <w:basedOn w:val="a0"/>
    <w:rsid w:val="00295CE5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636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B9B5-16C7-4CBC-81B7-1FCBED8F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7</cp:revision>
  <cp:lastPrinted>2015-01-29T07:15:00Z</cp:lastPrinted>
  <dcterms:created xsi:type="dcterms:W3CDTF">2015-01-29T07:13:00Z</dcterms:created>
  <dcterms:modified xsi:type="dcterms:W3CDTF">2017-12-14T01:34:00Z</dcterms:modified>
</cp:coreProperties>
</file>